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F6284" w14:textId="77777777" w:rsidR="00FB448B" w:rsidRPr="00FC2C9B" w:rsidRDefault="00FB448B" w:rsidP="00FB448B">
      <w:pPr>
        <w:pStyle w:val="Titolo1"/>
        <w:rPr>
          <w:rFonts w:ascii="Arial Narrow" w:hAnsi="Arial Narrow"/>
          <w:sz w:val="40"/>
        </w:rPr>
      </w:pPr>
      <w:r w:rsidRPr="00FC2C9B">
        <w:rPr>
          <w:rFonts w:ascii="Arial Narrow" w:hAnsi="Arial Narrow"/>
          <w:sz w:val="40"/>
        </w:rPr>
        <w:t>UNIONE CAMPOSPINOSO ALBAREDO</w:t>
      </w:r>
    </w:p>
    <w:p w14:paraId="53534455" w14:textId="77777777" w:rsidR="00FB448B" w:rsidRPr="00FC2C9B" w:rsidRDefault="00FB448B" w:rsidP="00FB448B">
      <w:pPr>
        <w:jc w:val="center"/>
        <w:rPr>
          <w:rFonts w:ascii="Arial Narrow" w:hAnsi="Arial Narrow"/>
          <w:b/>
          <w:sz w:val="28"/>
        </w:rPr>
      </w:pPr>
      <w:r w:rsidRPr="00FC2C9B">
        <w:rPr>
          <w:rFonts w:ascii="Arial Narrow" w:hAnsi="Arial Narrow"/>
          <w:b/>
          <w:sz w:val="28"/>
        </w:rPr>
        <w:t>Provincia di Pavia</w:t>
      </w:r>
    </w:p>
    <w:p w14:paraId="3C715DAD" w14:textId="77777777" w:rsidR="00FB448B" w:rsidRDefault="00FB448B" w:rsidP="00FB448B">
      <w:pPr>
        <w:jc w:val="center"/>
        <w:rPr>
          <w:rFonts w:ascii="Arial Narrow" w:hAnsi="Arial Narrow"/>
          <w:b/>
          <w:sz w:val="28"/>
        </w:rPr>
      </w:pPr>
      <w:r w:rsidRPr="00FC2C9B">
        <w:rPr>
          <w:rFonts w:ascii="Arial Narrow" w:hAnsi="Arial Narrow"/>
          <w:b/>
          <w:sz w:val="28"/>
        </w:rPr>
        <w:t>Via Sandro Pertini, 1 – 27040 Albaredo Arnaboldi</w:t>
      </w:r>
    </w:p>
    <w:p w14:paraId="28E670BC" w14:textId="77777777" w:rsidR="00516362" w:rsidRDefault="00516362" w:rsidP="00AE15AE">
      <w:pPr>
        <w:pStyle w:val="Default"/>
        <w:jc w:val="center"/>
        <w:rPr>
          <w:b/>
          <w:bCs/>
          <w:sz w:val="23"/>
          <w:szCs w:val="23"/>
        </w:rPr>
      </w:pPr>
    </w:p>
    <w:p w14:paraId="068BE02F" w14:textId="77777777" w:rsidR="00FB448B" w:rsidRDefault="00FB448B" w:rsidP="00AE15AE">
      <w:pPr>
        <w:pStyle w:val="Default"/>
        <w:jc w:val="center"/>
        <w:rPr>
          <w:b/>
          <w:bCs/>
          <w:sz w:val="23"/>
          <w:szCs w:val="23"/>
        </w:rPr>
      </w:pPr>
    </w:p>
    <w:p w14:paraId="2B7FA7C0" w14:textId="4505B209" w:rsidR="00AE15AE" w:rsidRDefault="00AE15AE" w:rsidP="00AE15AE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DECRETO DEL </w:t>
      </w:r>
      <w:r w:rsidR="00FB448B">
        <w:rPr>
          <w:b/>
          <w:bCs/>
          <w:sz w:val="23"/>
          <w:szCs w:val="23"/>
        </w:rPr>
        <w:t>PRESIDENTE</w:t>
      </w:r>
      <w:r>
        <w:rPr>
          <w:b/>
          <w:bCs/>
          <w:sz w:val="23"/>
          <w:szCs w:val="23"/>
        </w:rPr>
        <w:t xml:space="preserve"> N. </w:t>
      </w:r>
      <w:r w:rsidR="00FB448B">
        <w:rPr>
          <w:b/>
          <w:bCs/>
          <w:sz w:val="23"/>
          <w:szCs w:val="23"/>
        </w:rPr>
        <w:t>8</w:t>
      </w:r>
      <w:r>
        <w:rPr>
          <w:b/>
          <w:bCs/>
          <w:sz w:val="23"/>
          <w:szCs w:val="23"/>
        </w:rPr>
        <w:t xml:space="preserve"> DEL </w:t>
      </w:r>
      <w:r w:rsidR="00FB448B">
        <w:rPr>
          <w:b/>
          <w:bCs/>
          <w:sz w:val="23"/>
          <w:szCs w:val="23"/>
        </w:rPr>
        <w:t>03.04.</w:t>
      </w:r>
      <w:r>
        <w:rPr>
          <w:b/>
          <w:bCs/>
          <w:sz w:val="23"/>
          <w:szCs w:val="23"/>
        </w:rPr>
        <w:t>2023</w:t>
      </w:r>
    </w:p>
    <w:p w14:paraId="5B534737" w14:textId="77777777" w:rsidR="00AE15AE" w:rsidRDefault="00AE15AE" w:rsidP="00AE15AE">
      <w:pPr>
        <w:pStyle w:val="Default"/>
        <w:rPr>
          <w:b/>
          <w:bCs/>
          <w:sz w:val="23"/>
          <w:szCs w:val="23"/>
        </w:rPr>
      </w:pPr>
    </w:p>
    <w:p w14:paraId="24DFFA59" w14:textId="77777777" w:rsidR="00AE15AE" w:rsidRDefault="00AE15AE" w:rsidP="00AE15AE">
      <w:pPr>
        <w:pStyle w:val="Default"/>
        <w:rPr>
          <w:b/>
          <w:bCs/>
          <w:sz w:val="23"/>
          <w:szCs w:val="23"/>
        </w:rPr>
      </w:pPr>
    </w:p>
    <w:p w14:paraId="3F93FB5A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OGGETTO: NOMINA DEL GESTORE DELEGATO ALLA VALUTAZIONE E TRASMISSIONE DELLE SEGNALAZIONI ANTIRICICLAGGIO ALLA UIF (UNITÀ DI INFORMAZIONE FINANZIARIA PRESSO LA BANCA D'ITALIA). </w:t>
      </w:r>
    </w:p>
    <w:p w14:paraId="2B1E8F6D" w14:textId="77777777" w:rsidR="00AE15AE" w:rsidRDefault="00AE15AE" w:rsidP="00AE15AE">
      <w:pPr>
        <w:pStyle w:val="Default"/>
        <w:jc w:val="center"/>
        <w:rPr>
          <w:b/>
          <w:bCs/>
          <w:sz w:val="23"/>
          <w:szCs w:val="23"/>
        </w:rPr>
      </w:pPr>
    </w:p>
    <w:p w14:paraId="4E71195F" w14:textId="5D26E90B" w:rsidR="00AE15AE" w:rsidRDefault="00AE15AE" w:rsidP="00AE15AE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IL </w:t>
      </w:r>
      <w:r w:rsidR="00FB448B">
        <w:rPr>
          <w:b/>
          <w:bCs/>
          <w:sz w:val="23"/>
          <w:szCs w:val="23"/>
        </w:rPr>
        <w:t>PRESIDENTE</w:t>
      </w:r>
    </w:p>
    <w:p w14:paraId="63E72402" w14:textId="77777777" w:rsidR="00AE15AE" w:rsidRDefault="00AE15AE" w:rsidP="00AE15AE">
      <w:pPr>
        <w:pStyle w:val="Default"/>
        <w:rPr>
          <w:b/>
          <w:bCs/>
          <w:sz w:val="23"/>
          <w:szCs w:val="23"/>
        </w:rPr>
      </w:pPr>
    </w:p>
    <w:p w14:paraId="355D3A0B" w14:textId="77777777" w:rsidR="00AE15AE" w:rsidRDefault="00AE15AE" w:rsidP="00AE15AE">
      <w:pPr>
        <w:pStyle w:val="Default"/>
        <w:rPr>
          <w:b/>
          <w:bCs/>
          <w:sz w:val="23"/>
          <w:szCs w:val="23"/>
        </w:rPr>
      </w:pPr>
    </w:p>
    <w:p w14:paraId="54887F41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Vista la </w:t>
      </w:r>
      <w:r>
        <w:rPr>
          <w:sz w:val="23"/>
          <w:szCs w:val="23"/>
        </w:rPr>
        <w:t xml:space="preserve">Legge 9 agosto 1993, n.55, dì Ratifica della Convenzione sul Riciclaggio firmata a Strasburgo l'8 novembre 1990; </w:t>
      </w:r>
    </w:p>
    <w:p w14:paraId="1386B07D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Visto </w:t>
      </w:r>
      <w:r>
        <w:rPr>
          <w:sz w:val="23"/>
          <w:szCs w:val="23"/>
        </w:rPr>
        <w:t xml:space="preserve">il Decreto Legislativo 21 novembre 2007, n.231, in tema di Attuazione della Direttiva 2005/60/CE concernente la prevenzione dell'utilizzo del sistema finanziario a scopo di riciclaggio dei proventi di attività criminose e di finanziamento del terrorismo, nonché della direttiva 2006/70/CE che ne reca misure di esecuzione; </w:t>
      </w:r>
    </w:p>
    <w:p w14:paraId="312D7704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Visto </w:t>
      </w:r>
      <w:r>
        <w:rPr>
          <w:sz w:val="23"/>
          <w:szCs w:val="23"/>
        </w:rPr>
        <w:t xml:space="preserve">il Decreto Legislativo 25 settembre 2009, n.151, che reca Disposizioni correttive del D.Lgs.n.231/2007; </w:t>
      </w:r>
    </w:p>
    <w:p w14:paraId="383B927F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Vista </w:t>
      </w:r>
      <w:r>
        <w:rPr>
          <w:sz w:val="23"/>
          <w:szCs w:val="23"/>
        </w:rPr>
        <w:t xml:space="preserve">la Legge 6 novembre 2012, n.190, in tema di Disposizioni per la Prevenzione e la repressione della Corruzione e dell'illegalità nella Pubblica Amministrazione; </w:t>
      </w:r>
    </w:p>
    <w:p w14:paraId="606FD4E5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Richiamato </w:t>
      </w:r>
      <w:r>
        <w:rPr>
          <w:sz w:val="23"/>
          <w:szCs w:val="23"/>
        </w:rPr>
        <w:t xml:space="preserve">il Decreto del Ministero dell'Interno 25 settembre 2015, concernente la Determinazione degli indicatori di anomalia al fine di agevolare l'individuazione delle operazioni sospette antiriciclaggio e di finanziamento del terrorismo da parte degli uffici della Pubblica Amministrazione; </w:t>
      </w:r>
    </w:p>
    <w:p w14:paraId="3D474F53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Considerato </w:t>
      </w:r>
      <w:r>
        <w:rPr>
          <w:sz w:val="23"/>
          <w:szCs w:val="23"/>
        </w:rPr>
        <w:t xml:space="preserve">che il suddetto decreto del Ministero dell’Interno, al fine di prevenire e contrastare l’utilizzo del sistema finanziario a scopo di riciclaggio dei proventi di attività criminose e di finanziamento del terrorismo ed in attuazione della direttiva 2005/60/CE, dispone: </w:t>
      </w:r>
    </w:p>
    <w:p w14:paraId="73BAFFD6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− la segnalazione, da parte delle Pubbliche Amministrazione (compresi i Comuni), di attività sospette o ragionevolmente sospette relativamente ad operazioni di riciclaggio o di finanziamento del terrorismo, mediante l’applicazione degli indicatori di anomalia, volti a ridurre i margini di incertezza connessi con valutazioni soggettive ed aventi lo scopo di contribuire al contenimento degli oneri e al corretto e omogeneo adempimento degli obblighi di segnalazione di operazioni sospette; </w:t>
      </w:r>
    </w:p>
    <w:p w14:paraId="67F5A907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− l’individuazione, ai sensi dell’articolo 6, commi 3 e 4, del medesimo D.M., del </w:t>
      </w:r>
      <w:r>
        <w:rPr>
          <w:i/>
          <w:iCs/>
          <w:sz w:val="23"/>
          <w:szCs w:val="23"/>
        </w:rPr>
        <w:t>“Gestore”</w:t>
      </w:r>
      <w:r>
        <w:rPr>
          <w:sz w:val="23"/>
          <w:szCs w:val="23"/>
        </w:rPr>
        <w:t xml:space="preserve">, quale soggetto delegato a valutare e trasmettere le segnalazioni alla UIF (ovvero l'Unità di informazione finanziaria per l'Italia, incaricata di ricevere dai soggetti obbligati, quali le Pubbliche Amministrazioni, e di richiedere, ai medesimi, di analizzare e di comunicare alle autorità competenti le informazioni che riguardano ipotesi di riciclaggio o di finanziamento del terrorismo); </w:t>
      </w:r>
    </w:p>
    <w:p w14:paraId="56626E26" w14:textId="77777777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Preso atto </w:t>
      </w:r>
      <w:r>
        <w:rPr>
          <w:sz w:val="23"/>
          <w:szCs w:val="23"/>
        </w:rPr>
        <w:t xml:space="preserve">che, ai sensi dell’articolo 6, comma 5, del D.M. 25- 09-2015, la persona individuata come </w:t>
      </w:r>
      <w:r>
        <w:rPr>
          <w:i/>
          <w:iCs/>
          <w:sz w:val="23"/>
          <w:szCs w:val="23"/>
        </w:rPr>
        <w:t xml:space="preserve">“Gestore” </w:t>
      </w:r>
      <w:r>
        <w:rPr>
          <w:sz w:val="23"/>
          <w:szCs w:val="23"/>
        </w:rPr>
        <w:t xml:space="preserve">può coincidere con il responsabile della prevenzione della corruzione previsto dall’articolo 1, comma 7 della Legge 190/12; </w:t>
      </w:r>
    </w:p>
    <w:p w14:paraId="547C708B" w14:textId="280A60A2" w:rsidR="00ED1D1B" w:rsidRPr="00ED1D1B" w:rsidRDefault="00ED1D1B" w:rsidP="00ED1D1B">
      <w:pPr>
        <w:pStyle w:val="Default"/>
        <w:jc w:val="both"/>
      </w:pPr>
      <w:r>
        <w:rPr>
          <w:b/>
          <w:bCs/>
          <w:sz w:val="23"/>
          <w:szCs w:val="23"/>
        </w:rPr>
        <w:t>Preso at</w:t>
      </w:r>
      <w:r w:rsidR="00AE15AE">
        <w:rPr>
          <w:b/>
          <w:bCs/>
          <w:sz w:val="23"/>
          <w:szCs w:val="23"/>
        </w:rPr>
        <w:t xml:space="preserve">to </w:t>
      </w:r>
      <w:r>
        <w:rPr>
          <w:b/>
          <w:bCs/>
          <w:sz w:val="23"/>
          <w:szCs w:val="23"/>
        </w:rPr>
        <w:t xml:space="preserve">che </w:t>
      </w:r>
      <w:r w:rsidRPr="00ED1D1B">
        <w:t>il Segretario dell’Unione è stato individuato Responsabile della Prevenzione della Corruzione e della Trasparenza (R.P.C.T.) ai sensi dell’art. 1, comma 7, della Legge n. 190/2012 come aggiornato dall’art. 41, comma 1, lettera f) del D.lgs. n. 97/2016 dei Comuni di Albaredo Arnaboldi e Campospinoso e dell’Unione Campospinoso Albaredo;</w:t>
      </w:r>
    </w:p>
    <w:p w14:paraId="01C0B9E4" w14:textId="77777777" w:rsidR="00224625" w:rsidRDefault="00224625" w:rsidP="00516362">
      <w:pPr>
        <w:pStyle w:val="Default"/>
        <w:jc w:val="both"/>
        <w:rPr>
          <w:sz w:val="23"/>
          <w:szCs w:val="23"/>
        </w:rPr>
      </w:pPr>
    </w:p>
    <w:p w14:paraId="42670416" w14:textId="5C8CCB66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Valutato </w:t>
      </w:r>
      <w:r>
        <w:rPr>
          <w:sz w:val="23"/>
          <w:szCs w:val="23"/>
        </w:rPr>
        <w:t xml:space="preserve">pertanto opportuno dare attuazione al sopra menzionato D.M. del 25 settembre 2015, individuando la figura del </w:t>
      </w:r>
      <w:r>
        <w:rPr>
          <w:i/>
          <w:iCs/>
          <w:sz w:val="23"/>
          <w:szCs w:val="23"/>
        </w:rPr>
        <w:t xml:space="preserve">Gestore, </w:t>
      </w:r>
      <w:r>
        <w:rPr>
          <w:sz w:val="23"/>
          <w:szCs w:val="23"/>
        </w:rPr>
        <w:t xml:space="preserve">nel Segretario </w:t>
      </w:r>
      <w:r w:rsidR="00FB448B">
        <w:rPr>
          <w:sz w:val="23"/>
          <w:szCs w:val="23"/>
        </w:rPr>
        <w:t>dell’Union</w:t>
      </w:r>
      <w:r>
        <w:rPr>
          <w:sz w:val="23"/>
          <w:szCs w:val="23"/>
        </w:rPr>
        <w:t xml:space="preserve">e al quale i Responsabili di </w:t>
      </w:r>
      <w:r w:rsidR="00F76C7C">
        <w:rPr>
          <w:sz w:val="23"/>
          <w:szCs w:val="23"/>
        </w:rPr>
        <w:t>S</w:t>
      </w:r>
      <w:r w:rsidR="00FB448B">
        <w:rPr>
          <w:sz w:val="23"/>
          <w:szCs w:val="23"/>
        </w:rPr>
        <w:t>truttura</w:t>
      </w:r>
      <w:r w:rsidR="00F76C7C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lastRenderedPageBreak/>
        <w:t xml:space="preserve">dell'Ente, quali operatori interni, segnaleranno le operazioni sospette, a prescindere dall'importo, tenendo conto degli indicatori di anomalia, di cui al DM sopra citato; </w:t>
      </w:r>
    </w:p>
    <w:p w14:paraId="2F8C8476" w14:textId="77777777" w:rsidR="00ED1D1B" w:rsidRDefault="00ED1D1B" w:rsidP="00516362">
      <w:pPr>
        <w:pStyle w:val="Default"/>
        <w:jc w:val="both"/>
        <w:rPr>
          <w:sz w:val="23"/>
          <w:szCs w:val="23"/>
        </w:rPr>
      </w:pPr>
    </w:p>
    <w:p w14:paraId="03AEA2EC" w14:textId="77777777" w:rsidR="00AE15AE" w:rsidRDefault="00AE15AE" w:rsidP="00AE15AE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DECRETA</w:t>
      </w:r>
    </w:p>
    <w:p w14:paraId="5DACFB51" w14:textId="77777777" w:rsidR="00AE15AE" w:rsidRDefault="00AE15AE" w:rsidP="00AE15AE">
      <w:pPr>
        <w:pStyle w:val="Default"/>
        <w:jc w:val="center"/>
        <w:rPr>
          <w:b/>
          <w:bCs/>
          <w:sz w:val="23"/>
          <w:szCs w:val="23"/>
        </w:rPr>
      </w:pPr>
    </w:p>
    <w:p w14:paraId="50324C7C" w14:textId="524F3DE1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  <w:r>
        <w:rPr>
          <w:sz w:val="23"/>
          <w:szCs w:val="23"/>
        </w:rPr>
        <w:t xml:space="preserve">1. Di nominare, con effetto dalla data odierna, per le motivazioni in premessa espresse, </w:t>
      </w:r>
      <w:r>
        <w:rPr>
          <w:i/>
          <w:iCs/>
          <w:sz w:val="23"/>
          <w:szCs w:val="23"/>
        </w:rPr>
        <w:t xml:space="preserve">Gestore delle Segnalazioni delle operazioni sospette di riciclaggio di cui al Dm del 25.09.2015 </w:t>
      </w:r>
      <w:r>
        <w:rPr>
          <w:sz w:val="23"/>
          <w:szCs w:val="23"/>
        </w:rPr>
        <w:t xml:space="preserve">il Segretario </w:t>
      </w:r>
      <w:r w:rsidR="00FB448B">
        <w:rPr>
          <w:sz w:val="23"/>
          <w:szCs w:val="23"/>
        </w:rPr>
        <w:t>dell’Union</w:t>
      </w:r>
      <w:r>
        <w:rPr>
          <w:sz w:val="23"/>
          <w:szCs w:val="23"/>
        </w:rPr>
        <w:t xml:space="preserve">e – dott.ssa </w:t>
      </w:r>
      <w:r w:rsidR="0006678E">
        <w:rPr>
          <w:sz w:val="23"/>
          <w:szCs w:val="23"/>
        </w:rPr>
        <w:t>Elena Vercesi</w:t>
      </w:r>
      <w:r>
        <w:rPr>
          <w:sz w:val="23"/>
          <w:szCs w:val="23"/>
        </w:rPr>
        <w:t>.</w:t>
      </w:r>
    </w:p>
    <w:p w14:paraId="34AD06C4" w14:textId="54CB27F8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2. Di stabilire che i Responsabili di </w:t>
      </w:r>
      <w:r w:rsidR="0006678E">
        <w:rPr>
          <w:sz w:val="23"/>
          <w:szCs w:val="23"/>
        </w:rPr>
        <w:t>S</w:t>
      </w:r>
      <w:r w:rsidR="00FB448B">
        <w:rPr>
          <w:sz w:val="23"/>
          <w:szCs w:val="23"/>
        </w:rPr>
        <w:t>truttura</w:t>
      </w:r>
      <w:r w:rsidR="0006678E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dell'Ente, quali operatori interni, sono onerati di segnalare al </w:t>
      </w:r>
      <w:r>
        <w:rPr>
          <w:i/>
          <w:iCs/>
          <w:sz w:val="23"/>
          <w:szCs w:val="23"/>
        </w:rPr>
        <w:t xml:space="preserve">Gestore </w:t>
      </w:r>
      <w:r>
        <w:rPr>
          <w:sz w:val="23"/>
          <w:szCs w:val="23"/>
        </w:rPr>
        <w:t>le operazioni sospette a prescindere dall'importo tenendo conto degli indicatori di anomalia, di cui al DM sopra citato.</w:t>
      </w:r>
    </w:p>
    <w:p w14:paraId="6CE95F3F" w14:textId="555D6764" w:rsidR="00AE15AE" w:rsidRDefault="00AE15AE" w:rsidP="00516362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3. Di trasmettere il presente atto al Segretario</w:t>
      </w:r>
      <w:r w:rsidR="0006678E">
        <w:rPr>
          <w:sz w:val="23"/>
          <w:szCs w:val="23"/>
        </w:rPr>
        <w:t xml:space="preserve"> </w:t>
      </w:r>
      <w:r w:rsidR="00C61C79">
        <w:rPr>
          <w:sz w:val="23"/>
          <w:szCs w:val="23"/>
        </w:rPr>
        <w:t>dell’Union</w:t>
      </w:r>
      <w:r w:rsidR="0006678E">
        <w:rPr>
          <w:sz w:val="23"/>
          <w:szCs w:val="23"/>
        </w:rPr>
        <w:t>e ed</w:t>
      </w:r>
      <w:r>
        <w:rPr>
          <w:sz w:val="23"/>
          <w:szCs w:val="23"/>
        </w:rPr>
        <w:t xml:space="preserve"> ai Responsabili di </w:t>
      </w:r>
      <w:r w:rsidR="0006678E">
        <w:rPr>
          <w:sz w:val="23"/>
          <w:szCs w:val="23"/>
        </w:rPr>
        <w:t>S</w:t>
      </w:r>
      <w:r w:rsidR="00C61C79">
        <w:rPr>
          <w:sz w:val="23"/>
          <w:szCs w:val="23"/>
        </w:rPr>
        <w:t>truttura</w:t>
      </w:r>
      <w:r w:rsidR="0006678E">
        <w:rPr>
          <w:sz w:val="23"/>
          <w:szCs w:val="23"/>
        </w:rPr>
        <w:t xml:space="preserve"> </w:t>
      </w:r>
      <w:r>
        <w:rPr>
          <w:sz w:val="23"/>
          <w:szCs w:val="23"/>
        </w:rPr>
        <w:t>dell'Ente</w:t>
      </w:r>
      <w:r w:rsidR="0006678E">
        <w:rPr>
          <w:sz w:val="23"/>
          <w:szCs w:val="23"/>
        </w:rPr>
        <w:t>.</w:t>
      </w:r>
      <w:r>
        <w:rPr>
          <w:sz w:val="23"/>
          <w:szCs w:val="23"/>
        </w:rPr>
        <w:t xml:space="preserve"> </w:t>
      </w:r>
    </w:p>
    <w:p w14:paraId="4FF7F01E" w14:textId="77777777" w:rsidR="00AE15AE" w:rsidRDefault="00AE15AE" w:rsidP="00AE15AE">
      <w:pPr>
        <w:pStyle w:val="Default"/>
        <w:rPr>
          <w:sz w:val="23"/>
          <w:szCs w:val="23"/>
        </w:rPr>
      </w:pPr>
    </w:p>
    <w:p w14:paraId="6C755E7A" w14:textId="77777777" w:rsidR="0093226D" w:rsidRDefault="0093226D" w:rsidP="00AE15AE">
      <w:pPr>
        <w:pStyle w:val="Default"/>
        <w:jc w:val="center"/>
        <w:rPr>
          <w:sz w:val="23"/>
          <w:szCs w:val="23"/>
        </w:rPr>
      </w:pPr>
    </w:p>
    <w:p w14:paraId="0A2842F3" w14:textId="77777777" w:rsidR="0093226D" w:rsidRDefault="0093226D" w:rsidP="00AE15AE">
      <w:pPr>
        <w:pStyle w:val="Default"/>
        <w:jc w:val="center"/>
        <w:rPr>
          <w:sz w:val="23"/>
          <w:szCs w:val="23"/>
        </w:rPr>
      </w:pPr>
    </w:p>
    <w:p w14:paraId="3285C3F6" w14:textId="77777777" w:rsidR="00FB448B" w:rsidRPr="00FB448B" w:rsidRDefault="00FB448B" w:rsidP="00FB448B">
      <w:pPr>
        <w:jc w:val="both"/>
        <w:rPr>
          <w:rFonts w:eastAsiaTheme="minorHAnsi"/>
          <w:color w:val="000000"/>
          <w:sz w:val="23"/>
          <w:szCs w:val="23"/>
          <w:lang w:eastAsia="en-US"/>
        </w:rPr>
      </w:pPr>
      <w:r w:rsidRPr="00FB448B">
        <w:rPr>
          <w:rFonts w:eastAsiaTheme="minorHAnsi"/>
          <w:color w:val="000000"/>
          <w:sz w:val="23"/>
          <w:szCs w:val="23"/>
          <w:lang w:eastAsia="en-US"/>
        </w:rPr>
        <w:t>Albaredo Arnaboldi, li 03.04.2023</w:t>
      </w:r>
    </w:p>
    <w:p w14:paraId="50BB95B3" w14:textId="77777777" w:rsidR="00FB448B" w:rsidRPr="00FB448B" w:rsidRDefault="00FB448B" w:rsidP="00FB448B">
      <w:pPr>
        <w:jc w:val="both"/>
        <w:rPr>
          <w:rFonts w:eastAsiaTheme="minorHAnsi"/>
          <w:color w:val="000000"/>
          <w:sz w:val="23"/>
          <w:szCs w:val="23"/>
          <w:lang w:eastAsia="en-US"/>
        </w:rPr>
      </w:pPr>
    </w:p>
    <w:p w14:paraId="476ACBFE" w14:textId="1119925B" w:rsidR="00FB448B" w:rsidRPr="00FB448B" w:rsidRDefault="002B78EA" w:rsidP="00FB448B">
      <w:pPr>
        <w:ind w:left="5664"/>
        <w:jc w:val="both"/>
        <w:rPr>
          <w:rFonts w:eastAsiaTheme="minorHAnsi"/>
          <w:color w:val="000000"/>
          <w:sz w:val="23"/>
          <w:szCs w:val="23"/>
          <w:lang w:eastAsia="en-US"/>
        </w:rPr>
      </w:pPr>
      <w:r>
        <w:rPr>
          <w:rFonts w:eastAsiaTheme="minorHAnsi"/>
          <w:color w:val="000000"/>
          <w:sz w:val="23"/>
          <w:szCs w:val="23"/>
          <w:lang w:eastAsia="en-US"/>
        </w:rPr>
        <w:t xml:space="preserve">  </w:t>
      </w:r>
      <w:r w:rsidR="00FB448B" w:rsidRPr="00FB448B">
        <w:rPr>
          <w:rFonts w:eastAsiaTheme="minorHAnsi"/>
          <w:color w:val="000000"/>
          <w:sz w:val="23"/>
          <w:szCs w:val="23"/>
          <w:lang w:eastAsia="en-US"/>
        </w:rPr>
        <w:t>IL PRESIDENTE</w:t>
      </w:r>
    </w:p>
    <w:p w14:paraId="6720B28D" w14:textId="77777777" w:rsidR="00FB448B" w:rsidRPr="00FB448B" w:rsidRDefault="00FB448B" w:rsidP="00FB448B">
      <w:pPr>
        <w:ind w:left="5664"/>
        <w:jc w:val="both"/>
        <w:rPr>
          <w:rFonts w:eastAsiaTheme="minorHAnsi"/>
          <w:color w:val="000000"/>
          <w:sz w:val="23"/>
          <w:szCs w:val="23"/>
          <w:lang w:eastAsia="en-US"/>
        </w:rPr>
      </w:pPr>
      <w:r w:rsidRPr="00FB448B">
        <w:rPr>
          <w:rFonts w:eastAsiaTheme="minorHAnsi"/>
          <w:color w:val="000000"/>
          <w:sz w:val="23"/>
          <w:szCs w:val="23"/>
          <w:lang w:eastAsia="en-US"/>
        </w:rPr>
        <w:t>Dott.ssa Volpin Olga</w:t>
      </w:r>
    </w:p>
    <w:p w14:paraId="6A530177" w14:textId="605185C5" w:rsidR="00C42084" w:rsidRPr="00AE15AE" w:rsidRDefault="00C42084" w:rsidP="00FB448B">
      <w:pPr>
        <w:pStyle w:val="Default"/>
        <w:jc w:val="center"/>
        <w:rPr>
          <w:sz w:val="23"/>
          <w:szCs w:val="23"/>
        </w:rPr>
      </w:pPr>
    </w:p>
    <w:sectPr w:rsidR="00C42084" w:rsidRPr="00AE15A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9047B0"/>
    <w:multiLevelType w:val="hybridMultilevel"/>
    <w:tmpl w:val="4336DC2C"/>
    <w:lvl w:ilvl="0" w:tplc="59F2FE7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2578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5AE"/>
    <w:rsid w:val="0006678E"/>
    <w:rsid w:val="00224625"/>
    <w:rsid w:val="002B78EA"/>
    <w:rsid w:val="00516362"/>
    <w:rsid w:val="0093226D"/>
    <w:rsid w:val="00AE15AE"/>
    <w:rsid w:val="00C42084"/>
    <w:rsid w:val="00C61C79"/>
    <w:rsid w:val="00ED1D1B"/>
    <w:rsid w:val="00F76C7C"/>
    <w:rsid w:val="00FB4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9A012"/>
  <w15:chartTrackingRefBased/>
  <w15:docId w15:val="{91A53E06-0729-45A5-AD7E-7CE50EF70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B44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FB448B"/>
    <w:pPr>
      <w:keepNext/>
      <w:jc w:val="center"/>
      <w:outlineLvl w:val="0"/>
    </w:pPr>
    <w:rPr>
      <w:rFonts w:ascii="Lucida Sans Unicode" w:hAnsi="Lucida Sans Unicode"/>
      <w:b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E15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rsid w:val="00FB448B"/>
    <w:rPr>
      <w:rFonts w:ascii="Lucida Sans Unicode" w:eastAsia="Times New Roman" w:hAnsi="Lucida Sans Unicode" w:cs="Times New Roman"/>
      <w:b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90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634</Words>
  <Characters>3615</Characters>
  <Application>Microsoft Office Word</Application>
  <DocSecurity>0</DocSecurity>
  <Lines>30</Lines>
  <Paragraphs>8</Paragraphs>
  <ScaleCrop>false</ScaleCrop>
  <Company/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Unione Campospinoso e Albaredo</cp:lastModifiedBy>
  <cp:revision>9</cp:revision>
  <dcterms:created xsi:type="dcterms:W3CDTF">2023-03-30T14:12:00Z</dcterms:created>
  <dcterms:modified xsi:type="dcterms:W3CDTF">2023-06-28T08:51:00Z</dcterms:modified>
</cp:coreProperties>
</file>